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630" w:type="dxa"/>
        <w:tblLayout w:type="fixed"/>
        <w:tblCellMar>
          <w:left w:w="0" w:type="dxa"/>
          <w:right w:w="0" w:type="dxa"/>
        </w:tblCellMar>
        <w:tblLook w:val="01E0" w:firstRow="1" w:lastRow="1" w:firstColumn="1" w:lastColumn="1" w:noHBand="0" w:noVBand="0"/>
      </w:tblPr>
      <w:tblGrid>
        <w:gridCol w:w="6182"/>
        <w:gridCol w:w="4794"/>
      </w:tblGrid>
      <w:tr w:rsidR="00C30509" w:rsidTr="00711443">
        <w:trPr>
          <w:trHeight w:hRule="exact" w:val="452"/>
        </w:trPr>
        <w:tc>
          <w:tcPr>
            <w:tcW w:w="10976" w:type="dxa"/>
            <w:gridSpan w:val="2"/>
            <w:tcBorders>
              <w:top w:val="nil"/>
              <w:left w:val="nil"/>
              <w:bottom w:val="nil"/>
              <w:right w:val="nil"/>
            </w:tcBorders>
          </w:tcPr>
          <w:p w:rsidR="00C30509" w:rsidRDefault="003851DB" w:rsidP="00875B2F">
            <w:pPr>
              <w:pStyle w:val="TableParagraph"/>
              <w:spacing w:line="366" w:lineRule="exact"/>
              <w:ind w:left="589"/>
              <w:jc w:val="center"/>
              <w:rPr>
                <w:rFonts w:ascii="Calibri" w:eastAsia="Calibri" w:hAnsi="Calibri" w:cs="Calibri"/>
                <w:sz w:val="30"/>
                <w:szCs w:val="30"/>
              </w:rPr>
            </w:pPr>
            <w:bookmarkStart w:id="0" w:name="_GoBack"/>
            <w:bookmarkEnd w:id="0"/>
            <w:r>
              <w:rPr>
                <w:rFonts w:ascii="Calibri"/>
                <w:b/>
                <w:spacing w:val="-1"/>
                <w:sz w:val="30"/>
              </w:rPr>
              <w:t xml:space="preserve">March </w:t>
            </w:r>
            <w:r w:rsidR="00ED1C38">
              <w:rPr>
                <w:rFonts w:ascii="Calibri"/>
                <w:b/>
                <w:spacing w:val="-1"/>
                <w:sz w:val="30"/>
              </w:rPr>
              <w:t>1</w:t>
            </w:r>
            <w:r>
              <w:rPr>
                <w:rFonts w:ascii="Calibri"/>
                <w:b/>
                <w:spacing w:val="-1"/>
                <w:sz w:val="30"/>
              </w:rPr>
              <w:t>2, 2018</w:t>
            </w:r>
          </w:p>
        </w:tc>
      </w:tr>
      <w:tr w:rsidR="00C30509" w:rsidTr="00711443">
        <w:trPr>
          <w:trHeight w:hRule="exact" w:val="398"/>
        </w:trPr>
        <w:tc>
          <w:tcPr>
            <w:tcW w:w="10976" w:type="dxa"/>
            <w:gridSpan w:val="2"/>
            <w:tcBorders>
              <w:top w:val="nil"/>
              <w:left w:val="nil"/>
              <w:bottom w:val="nil"/>
              <w:right w:val="nil"/>
            </w:tcBorders>
          </w:tcPr>
          <w:p w:rsidR="00C30509" w:rsidRDefault="00C30509" w:rsidP="00670D57">
            <w:pPr>
              <w:pStyle w:val="TableParagraph"/>
              <w:spacing w:before="43"/>
              <w:ind w:left="586"/>
              <w:jc w:val="center"/>
              <w:rPr>
                <w:rFonts w:ascii="Calibri" w:eastAsia="Calibri" w:hAnsi="Calibri" w:cs="Calibri"/>
                <w:sz w:val="24"/>
                <w:szCs w:val="24"/>
              </w:rPr>
            </w:pPr>
            <w:r>
              <w:rPr>
                <w:rFonts w:ascii="Calibri"/>
                <w:b/>
                <w:spacing w:val="-1"/>
                <w:sz w:val="24"/>
              </w:rPr>
              <w:t>Position</w:t>
            </w:r>
            <w:r>
              <w:rPr>
                <w:rFonts w:ascii="Calibri"/>
                <w:b/>
                <w:spacing w:val="-10"/>
                <w:sz w:val="24"/>
              </w:rPr>
              <w:t xml:space="preserve"> </w:t>
            </w:r>
            <w:r>
              <w:rPr>
                <w:rFonts w:ascii="Calibri"/>
                <w:b/>
                <w:spacing w:val="-1"/>
                <w:sz w:val="24"/>
              </w:rPr>
              <w:t>Vacancy</w:t>
            </w:r>
            <w:r>
              <w:rPr>
                <w:rFonts w:ascii="Calibri"/>
                <w:b/>
                <w:spacing w:val="-10"/>
                <w:sz w:val="24"/>
              </w:rPr>
              <w:t xml:space="preserve"> </w:t>
            </w:r>
            <w:r>
              <w:rPr>
                <w:rFonts w:ascii="Calibri"/>
                <w:b/>
                <w:spacing w:val="-1"/>
                <w:sz w:val="24"/>
              </w:rPr>
              <w:t>Listing</w:t>
            </w:r>
          </w:p>
        </w:tc>
      </w:tr>
      <w:tr w:rsidR="00C30509" w:rsidTr="00711443">
        <w:trPr>
          <w:trHeight w:hRule="exact" w:val="332"/>
        </w:trPr>
        <w:tc>
          <w:tcPr>
            <w:tcW w:w="6182" w:type="dxa"/>
            <w:tcBorders>
              <w:top w:val="nil"/>
              <w:left w:val="nil"/>
              <w:bottom w:val="nil"/>
              <w:right w:val="nil"/>
            </w:tcBorders>
          </w:tcPr>
          <w:p w:rsidR="00C30509" w:rsidRDefault="00C30509" w:rsidP="00670D57">
            <w:pPr>
              <w:pStyle w:val="TableParagraph"/>
              <w:spacing w:before="17"/>
              <w:ind w:left="230"/>
              <w:jc w:val="center"/>
              <w:rPr>
                <w:rFonts w:ascii="Calibri" w:eastAsia="Calibri" w:hAnsi="Calibri" w:cs="Calibri"/>
                <w:sz w:val="24"/>
                <w:szCs w:val="24"/>
              </w:rPr>
            </w:pPr>
            <w:r>
              <w:rPr>
                <w:rFonts w:ascii="Calibri"/>
                <w:b/>
                <w:spacing w:val="-1"/>
                <w:sz w:val="24"/>
              </w:rPr>
              <w:t>Return</w:t>
            </w:r>
            <w:r>
              <w:rPr>
                <w:rFonts w:ascii="Calibri"/>
                <w:b/>
                <w:spacing w:val="-8"/>
                <w:sz w:val="24"/>
              </w:rPr>
              <w:t xml:space="preserve"> </w:t>
            </w:r>
            <w:r>
              <w:rPr>
                <w:rFonts w:ascii="Calibri"/>
                <w:b/>
                <w:spacing w:val="-1"/>
                <w:sz w:val="24"/>
              </w:rPr>
              <w:t>completed</w:t>
            </w:r>
            <w:r>
              <w:rPr>
                <w:rFonts w:ascii="Calibri"/>
                <w:b/>
                <w:spacing w:val="-8"/>
                <w:sz w:val="24"/>
              </w:rPr>
              <w:t xml:space="preserve"> </w:t>
            </w:r>
            <w:r>
              <w:rPr>
                <w:rFonts w:ascii="Calibri"/>
                <w:b/>
                <w:spacing w:val="-1"/>
                <w:sz w:val="24"/>
              </w:rPr>
              <w:t>City</w:t>
            </w:r>
            <w:r>
              <w:rPr>
                <w:rFonts w:ascii="Calibri"/>
                <w:b/>
                <w:spacing w:val="-6"/>
                <w:sz w:val="24"/>
              </w:rPr>
              <w:t xml:space="preserve"> </w:t>
            </w:r>
            <w:r>
              <w:rPr>
                <w:rFonts w:ascii="Calibri"/>
                <w:b/>
                <w:spacing w:val="-1"/>
                <w:sz w:val="24"/>
              </w:rPr>
              <w:t>Employment</w:t>
            </w:r>
            <w:r>
              <w:rPr>
                <w:rFonts w:ascii="Calibri"/>
                <w:b/>
                <w:spacing w:val="-7"/>
                <w:sz w:val="24"/>
              </w:rPr>
              <w:t xml:space="preserve"> </w:t>
            </w:r>
            <w:r>
              <w:rPr>
                <w:rFonts w:ascii="Calibri"/>
                <w:b/>
                <w:spacing w:val="-1"/>
                <w:sz w:val="24"/>
              </w:rPr>
              <w:t>Application</w:t>
            </w:r>
            <w:r>
              <w:rPr>
                <w:rFonts w:ascii="Calibri"/>
                <w:b/>
                <w:spacing w:val="-8"/>
                <w:sz w:val="24"/>
              </w:rPr>
              <w:t xml:space="preserve"> </w:t>
            </w:r>
            <w:r>
              <w:rPr>
                <w:rFonts w:ascii="Calibri"/>
                <w:b/>
                <w:spacing w:val="-1"/>
                <w:sz w:val="24"/>
              </w:rPr>
              <w:t>to:</w:t>
            </w:r>
          </w:p>
        </w:tc>
        <w:tc>
          <w:tcPr>
            <w:tcW w:w="4794" w:type="dxa"/>
            <w:tcBorders>
              <w:top w:val="nil"/>
              <w:left w:val="nil"/>
              <w:bottom w:val="nil"/>
              <w:right w:val="nil"/>
            </w:tcBorders>
          </w:tcPr>
          <w:p w:rsidR="00C30509" w:rsidRDefault="00C30509" w:rsidP="00670D57">
            <w:pPr>
              <w:pStyle w:val="TableParagraph"/>
              <w:spacing w:before="17"/>
              <w:ind w:left="860"/>
              <w:jc w:val="center"/>
              <w:rPr>
                <w:rFonts w:ascii="Calibri" w:eastAsia="Calibri" w:hAnsi="Calibri" w:cs="Calibri"/>
                <w:sz w:val="24"/>
                <w:szCs w:val="24"/>
              </w:rPr>
            </w:pPr>
            <w:r>
              <w:rPr>
                <w:rFonts w:ascii="Calibri"/>
                <w:b/>
                <w:spacing w:val="-1"/>
                <w:sz w:val="24"/>
              </w:rPr>
              <w:t>City</w:t>
            </w:r>
            <w:r>
              <w:rPr>
                <w:rFonts w:ascii="Calibri"/>
                <w:b/>
                <w:spacing w:val="-7"/>
                <w:sz w:val="24"/>
              </w:rPr>
              <w:t xml:space="preserve"> </w:t>
            </w:r>
            <w:r>
              <w:rPr>
                <w:rFonts w:ascii="Calibri"/>
                <w:b/>
                <w:sz w:val="24"/>
              </w:rPr>
              <w:t>of</w:t>
            </w:r>
            <w:r>
              <w:rPr>
                <w:rFonts w:ascii="Calibri"/>
                <w:b/>
                <w:spacing w:val="-7"/>
                <w:sz w:val="24"/>
              </w:rPr>
              <w:t xml:space="preserve"> </w:t>
            </w:r>
            <w:r>
              <w:rPr>
                <w:rFonts w:ascii="Calibri"/>
                <w:b/>
                <w:spacing w:val="-1"/>
                <w:sz w:val="24"/>
              </w:rPr>
              <w:t>Kannapolis;</w:t>
            </w:r>
            <w:r>
              <w:rPr>
                <w:rFonts w:ascii="Calibri"/>
                <w:b/>
                <w:spacing w:val="-7"/>
                <w:sz w:val="24"/>
              </w:rPr>
              <w:t xml:space="preserve"> </w:t>
            </w:r>
            <w:r>
              <w:rPr>
                <w:rFonts w:ascii="Calibri"/>
                <w:b/>
                <w:spacing w:val="-1"/>
                <w:sz w:val="24"/>
              </w:rPr>
              <w:t>Human</w:t>
            </w:r>
            <w:r>
              <w:rPr>
                <w:rFonts w:ascii="Calibri"/>
                <w:b/>
                <w:spacing w:val="-7"/>
                <w:sz w:val="24"/>
              </w:rPr>
              <w:t xml:space="preserve"> </w:t>
            </w:r>
            <w:r>
              <w:rPr>
                <w:rFonts w:ascii="Calibri"/>
                <w:b/>
                <w:spacing w:val="-1"/>
                <w:sz w:val="24"/>
              </w:rPr>
              <w:t>Resources</w:t>
            </w:r>
          </w:p>
        </w:tc>
      </w:tr>
      <w:tr w:rsidR="00C30509" w:rsidTr="00711443">
        <w:trPr>
          <w:trHeight w:hRule="exact" w:val="293"/>
        </w:trPr>
        <w:tc>
          <w:tcPr>
            <w:tcW w:w="10976" w:type="dxa"/>
            <w:gridSpan w:val="2"/>
            <w:tcBorders>
              <w:top w:val="nil"/>
              <w:left w:val="nil"/>
              <w:bottom w:val="nil"/>
              <w:right w:val="nil"/>
            </w:tcBorders>
          </w:tcPr>
          <w:p w:rsidR="00C30509" w:rsidRDefault="007B6CD6" w:rsidP="00670D57">
            <w:pPr>
              <w:pStyle w:val="TableParagraph"/>
              <w:spacing w:line="271" w:lineRule="exact"/>
              <w:ind w:left="7042"/>
              <w:jc w:val="center"/>
              <w:rPr>
                <w:rFonts w:ascii="Calibri" w:eastAsia="Calibri" w:hAnsi="Calibri" w:cs="Calibri"/>
                <w:sz w:val="24"/>
                <w:szCs w:val="24"/>
              </w:rPr>
            </w:pPr>
            <w:r w:rsidRPr="007B6CD6">
              <w:rPr>
                <w:rFonts w:ascii="Calibri"/>
                <w:b/>
                <w:spacing w:val="-1"/>
                <w:sz w:val="24"/>
              </w:rPr>
              <w:t>401 Laureate Way</w:t>
            </w:r>
          </w:p>
        </w:tc>
      </w:tr>
      <w:tr w:rsidR="00C30509" w:rsidTr="00711443">
        <w:trPr>
          <w:trHeight w:hRule="exact" w:val="297"/>
        </w:trPr>
        <w:tc>
          <w:tcPr>
            <w:tcW w:w="10976" w:type="dxa"/>
            <w:gridSpan w:val="2"/>
            <w:tcBorders>
              <w:top w:val="nil"/>
              <w:left w:val="nil"/>
              <w:bottom w:val="nil"/>
              <w:right w:val="nil"/>
            </w:tcBorders>
          </w:tcPr>
          <w:p w:rsidR="00C30509" w:rsidRDefault="00C30509" w:rsidP="00670D57">
            <w:pPr>
              <w:pStyle w:val="TableParagraph"/>
              <w:spacing w:line="271" w:lineRule="exact"/>
              <w:ind w:left="7042"/>
              <w:jc w:val="center"/>
              <w:rPr>
                <w:rFonts w:ascii="Calibri" w:eastAsia="Calibri" w:hAnsi="Calibri" w:cs="Calibri"/>
                <w:sz w:val="24"/>
                <w:szCs w:val="24"/>
              </w:rPr>
            </w:pPr>
            <w:r>
              <w:rPr>
                <w:rFonts w:ascii="Calibri"/>
                <w:b/>
                <w:spacing w:val="-1"/>
                <w:sz w:val="24"/>
              </w:rPr>
              <w:t>Kannapolis,</w:t>
            </w:r>
            <w:r>
              <w:rPr>
                <w:rFonts w:ascii="Calibri"/>
                <w:b/>
                <w:spacing w:val="-10"/>
                <w:sz w:val="24"/>
              </w:rPr>
              <w:t xml:space="preserve"> </w:t>
            </w:r>
            <w:r>
              <w:rPr>
                <w:rFonts w:ascii="Calibri"/>
                <w:b/>
                <w:sz w:val="24"/>
              </w:rPr>
              <w:t xml:space="preserve">NC  </w:t>
            </w:r>
            <w:r>
              <w:rPr>
                <w:rFonts w:ascii="Calibri"/>
                <w:b/>
                <w:spacing w:val="-11"/>
                <w:sz w:val="24"/>
              </w:rPr>
              <w:t xml:space="preserve"> </w:t>
            </w:r>
            <w:r>
              <w:rPr>
                <w:rFonts w:ascii="Calibri"/>
                <w:b/>
                <w:spacing w:val="-1"/>
                <w:sz w:val="24"/>
              </w:rPr>
              <w:t>28081</w:t>
            </w:r>
          </w:p>
        </w:tc>
      </w:tr>
      <w:tr w:rsidR="00C30509" w:rsidTr="00711443">
        <w:trPr>
          <w:trHeight w:hRule="exact" w:val="331"/>
        </w:trPr>
        <w:tc>
          <w:tcPr>
            <w:tcW w:w="10976" w:type="dxa"/>
            <w:gridSpan w:val="2"/>
            <w:tcBorders>
              <w:top w:val="nil"/>
              <w:left w:val="nil"/>
              <w:bottom w:val="nil"/>
              <w:right w:val="nil"/>
            </w:tcBorders>
          </w:tcPr>
          <w:p w:rsidR="00C30509" w:rsidRDefault="00C30509" w:rsidP="00670D57">
            <w:pPr>
              <w:pStyle w:val="TableParagraph"/>
              <w:spacing w:line="275" w:lineRule="exact"/>
              <w:ind w:left="4086"/>
              <w:jc w:val="center"/>
              <w:rPr>
                <w:rFonts w:ascii="Calibri" w:eastAsia="Calibri" w:hAnsi="Calibri" w:cs="Calibri"/>
                <w:sz w:val="24"/>
                <w:szCs w:val="24"/>
              </w:rPr>
            </w:pPr>
            <w:r>
              <w:rPr>
                <w:rFonts w:ascii="Calibri"/>
                <w:b/>
                <w:spacing w:val="-1"/>
                <w:sz w:val="24"/>
              </w:rPr>
              <w:t>WEBSITE:</w:t>
            </w:r>
            <w:r>
              <w:rPr>
                <w:rFonts w:ascii="Calibri"/>
                <w:b/>
                <w:spacing w:val="36"/>
                <w:sz w:val="24"/>
              </w:rPr>
              <w:t xml:space="preserve"> </w:t>
            </w:r>
            <w:hyperlink r:id="rId7">
              <w:r>
                <w:rPr>
                  <w:rFonts w:ascii="Calibri"/>
                  <w:b/>
                  <w:color w:val="0000FF"/>
                  <w:spacing w:val="-1"/>
                  <w:sz w:val="24"/>
                  <w:u w:val="single" w:color="0000FF"/>
                </w:rPr>
                <w:t>www.kannapolisnc.gov</w:t>
              </w:r>
            </w:hyperlink>
          </w:p>
        </w:tc>
      </w:tr>
    </w:tbl>
    <w:p w:rsidR="00E71959" w:rsidRDefault="00E71959" w:rsidP="00E71959">
      <w:pPr>
        <w:tabs>
          <w:tab w:val="left" w:pos="864"/>
          <w:tab w:val="left" w:pos="2160"/>
          <w:tab w:val="left" w:pos="4464"/>
        </w:tabs>
        <w:spacing w:after="0"/>
        <w:rPr>
          <w:b/>
        </w:rPr>
      </w:pPr>
    </w:p>
    <w:p w:rsidR="00DB2A0A" w:rsidRDefault="00DB2A0A" w:rsidP="00E71959">
      <w:pPr>
        <w:tabs>
          <w:tab w:val="left" w:pos="864"/>
          <w:tab w:val="left" w:pos="2160"/>
          <w:tab w:val="left" w:pos="4464"/>
        </w:tabs>
        <w:spacing w:after="0" w:line="240" w:lineRule="auto"/>
        <w:rPr>
          <w:rFonts w:ascii="Arial" w:hAnsi="Arial" w:cs="Arial"/>
          <w:b/>
        </w:rPr>
      </w:pPr>
    </w:p>
    <w:p w:rsidR="00E71959" w:rsidRDefault="00E71959" w:rsidP="00480132">
      <w:pPr>
        <w:tabs>
          <w:tab w:val="left" w:pos="864"/>
          <w:tab w:val="left" w:pos="2160"/>
          <w:tab w:val="left" w:pos="4464"/>
        </w:tabs>
        <w:spacing w:after="0"/>
        <w:rPr>
          <w:rFonts w:ascii="Arial" w:hAnsi="Arial" w:cs="Arial"/>
        </w:rPr>
      </w:pPr>
      <w:r w:rsidRPr="00E71959">
        <w:rPr>
          <w:rFonts w:ascii="Arial" w:hAnsi="Arial" w:cs="Arial"/>
          <w:b/>
        </w:rPr>
        <w:t xml:space="preserve">Position Title: </w:t>
      </w:r>
      <w:r w:rsidRPr="00E71959">
        <w:rPr>
          <w:rFonts w:ascii="Arial" w:hAnsi="Arial" w:cs="Arial"/>
          <w:b/>
        </w:rPr>
        <w:tab/>
      </w:r>
      <w:r w:rsidR="00875B2F">
        <w:rPr>
          <w:rFonts w:ascii="Arial" w:hAnsi="Arial" w:cs="Arial"/>
        </w:rPr>
        <w:t>Engineering Technician</w:t>
      </w:r>
    </w:p>
    <w:p w:rsidR="00D5790E" w:rsidRPr="00D5790E" w:rsidRDefault="00D5790E" w:rsidP="00480132">
      <w:pPr>
        <w:tabs>
          <w:tab w:val="left" w:pos="864"/>
          <w:tab w:val="left" w:pos="2160"/>
          <w:tab w:val="left" w:pos="4464"/>
        </w:tabs>
        <w:spacing w:after="0"/>
        <w:rPr>
          <w:rFonts w:ascii="Arial" w:hAnsi="Arial" w:cs="Arial"/>
          <w:b/>
        </w:rPr>
      </w:pPr>
      <w:r w:rsidRPr="00D5790E">
        <w:rPr>
          <w:rFonts w:ascii="Arial" w:hAnsi="Arial" w:cs="Arial"/>
          <w:b/>
        </w:rPr>
        <w:t>Position #:</w:t>
      </w:r>
      <w:r>
        <w:rPr>
          <w:rFonts w:ascii="Arial" w:hAnsi="Arial" w:cs="Arial"/>
        </w:rPr>
        <w:tab/>
      </w:r>
      <w:r w:rsidRPr="00D5790E">
        <w:rPr>
          <w:rFonts w:ascii="Arial" w:hAnsi="Arial" w:cs="Arial"/>
          <w:b/>
        </w:rPr>
        <w:t>130000</w:t>
      </w:r>
      <w:r w:rsidR="003851DB">
        <w:rPr>
          <w:rFonts w:ascii="Arial" w:hAnsi="Arial" w:cs="Arial"/>
          <w:b/>
        </w:rPr>
        <w:t>4</w:t>
      </w:r>
    </w:p>
    <w:p w:rsidR="00E71959" w:rsidRPr="00E71959" w:rsidRDefault="00E71959" w:rsidP="00480132">
      <w:pPr>
        <w:tabs>
          <w:tab w:val="left" w:pos="180"/>
          <w:tab w:val="left" w:pos="864"/>
          <w:tab w:val="left" w:pos="2160"/>
          <w:tab w:val="left" w:pos="4464"/>
        </w:tabs>
        <w:spacing w:after="0"/>
        <w:ind w:left="180" w:hanging="180"/>
        <w:rPr>
          <w:rFonts w:ascii="Arial" w:hAnsi="Arial" w:cs="Arial"/>
          <w:bCs/>
        </w:rPr>
      </w:pPr>
      <w:r w:rsidRPr="00E71959">
        <w:rPr>
          <w:rFonts w:ascii="Arial" w:hAnsi="Arial" w:cs="Arial"/>
          <w:b/>
        </w:rPr>
        <w:t>Department:</w:t>
      </w:r>
      <w:r w:rsidRPr="00E71959">
        <w:rPr>
          <w:rFonts w:ascii="Arial" w:hAnsi="Arial" w:cs="Arial"/>
          <w:b/>
        </w:rPr>
        <w:tab/>
      </w:r>
      <w:r w:rsidR="00ED1C38">
        <w:rPr>
          <w:rFonts w:ascii="Arial" w:hAnsi="Arial" w:cs="Arial"/>
        </w:rPr>
        <w:t>Engineering Division/</w:t>
      </w:r>
      <w:r w:rsidRPr="00E71959">
        <w:rPr>
          <w:rFonts w:ascii="Arial" w:hAnsi="Arial" w:cs="Arial"/>
        </w:rPr>
        <w:t xml:space="preserve">Public Works </w:t>
      </w:r>
    </w:p>
    <w:p w:rsidR="00E71959" w:rsidRPr="00E71959" w:rsidRDefault="00E71959" w:rsidP="00480132">
      <w:pPr>
        <w:tabs>
          <w:tab w:val="left" w:pos="180"/>
          <w:tab w:val="left" w:pos="864"/>
          <w:tab w:val="left" w:pos="2160"/>
          <w:tab w:val="left" w:pos="4464"/>
        </w:tabs>
        <w:spacing w:after="0"/>
        <w:ind w:left="180" w:hanging="180"/>
        <w:rPr>
          <w:rFonts w:ascii="Arial" w:hAnsi="Arial" w:cs="Arial"/>
        </w:rPr>
      </w:pPr>
      <w:r w:rsidRPr="00E71959">
        <w:rPr>
          <w:rFonts w:ascii="Arial" w:hAnsi="Arial" w:cs="Arial"/>
          <w:b/>
        </w:rPr>
        <w:t>Starting Salary:</w:t>
      </w:r>
      <w:r w:rsidRPr="00E71959">
        <w:rPr>
          <w:rFonts w:ascii="Arial" w:hAnsi="Arial" w:cs="Arial"/>
          <w:b/>
        </w:rPr>
        <w:tab/>
      </w:r>
      <w:r w:rsidR="00694819" w:rsidRPr="00694819">
        <w:rPr>
          <w:rFonts w:ascii="Arial" w:hAnsi="Arial" w:cs="Arial"/>
        </w:rPr>
        <w:t>$</w:t>
      </w:r>
      <w:proofErr w:type="gramStart"/>
      <w:r w:rsidR="00694819" w:rsidRPr="00694819">
        <w:rPr>
          <w:rFonts w:ascii="Arial" w:hAnsi="Arial" w:cs="Arial"/>
        </w:rPr>
        <w:t>4</w:t>
      </w:r>
      <w:r w:rsidR="00875B2F">
        <w:rPr>
          <w:rFonts w:ascii="Arial" w:hAnsi="Arial" w:cs="Arial"/>
        </w:rPr>
        <w:t>0</w:t>
      </w:r>
      <w:r w:rsidR="00694819" w:rsidRPr="00694819">
        <w:rPr>
          <w:rFonts w:ascii="Arial" w:hAnsi="Arial" w:cs="Arial"/>
        </w:rPr>
        <w:t>,</w:t>
      </w:r>
      <w:r w:rsidR="00875B2F">
        <w:rPr>
          <w:rFonts w:ascii="Arial" w:hAnsi="Arial" w:cs="Arial"/>
        </w:rPr>
        <w:t>788</w:t>
      </w:r>
      <w:r w:rsidR="00694819" w:rsidRPr="00694819">
        <w:rPr>
          <w:rFonts w:ascii="Arial" w:hAnsi="Arial" w:cs="Arial"/>
        </w:rPr>
        <w:t xml:space="preserve">  -</w:t>
      </w:r>
      <w:proofErr w:type="gramEnd"/>
      <w:r w:rsidR="00694819" w:rsidRPr="00694819">
        <w:rPr>
          <w:rFonts w:ascii="Arial" w:hAnsi="Arial" w:cs="Arial"/>
        </w:rPr>
        <w:t xml:space="preserve">  $</w:t>
      </w:r>
      <w:r w:rsidR="003851DB">
        <w:rPr>
          <w:rFonts w:ascii="Arial" w:hAnsi="Arial" w:cs="Arial"/>
        </w:rPr>
        <w:t>63,221</w:t>
      </w:r>
    </w:p>
    <w:p w:rsidR="00E71959" w:rsidRPr="00E71959" w:rsidRDefault="00E71959" w:rsidP="00480132">
      <w:pPr>
        <w:spacing w:after="0"/>
        <w:rPr>
          <w:rFonts w:ascii="Arial" w:hAnsi="Arial" w:cs="Arial"/>
          <w:bCs/>
        </w:rPr>
      </w:pPr>
      <w:r w:rsidRPr="00E71959">
        <w:rPr>
          <w:rFonts w:ascii="Arial" w:hAnsi="Arial" w:cs="Arial"/>
          <w:b/>
        </w:rPr>
        <w:t>Hours of Work:</w:t>
      </w:r>
      <w:r w:rsidRPr="00E71959">
        <w:rPr>
          <w:rFonts w:ascii="Arial" w:hAnsi="Arial" w:cs="Arial"/>
          <w:b/>
        </w:rPr>
        <w:tab/>
      </w:r>
      <w:r w:rsidRPr="00E71959">
        <w:rPr>
          <w:rFonts w:ascii="Arial" w:hAnsi="Arial" w:cs="Arial"/>
          <w:bCs/>
        </w:rPr>
        <w:t xml:space="preserve">40 Hours per week </w:t>
      </w:r>
    </w:p>
    <w:p w:rsidR="00DB2A0A" w:rsidRDefault="00DB2A0A" w:rsidP="00E71959">
      <w:pPr>
        <w:spacing w:after="0" w:line="240" w:lineRule="auto"/>
        <w:rPr>
          <w:rFonts w:ascii="Arial" w:hAnsi="Arial" w:cs="Arial"/>
          <w:b/>
          <w:bCs/>
          <w:u w:val="single"/>
        </w:rPr>
      </w:pPr>
    </w:p>
    <w:p w:rsidR="003851DB" w:rsidRDefault="00EA79E5" w:rsidP="000707C3">
      <w:pPr>
        <w:tabs>
          <w:tab w:val="right" w:pos="9360"/>
        </w:tabs>
        <w:spacing w:after="0" w:line="240" w:lineRule="auto"/>
        <w:jc w:val="both"/>
        <w:rPr>
          <w:rFonts w:ascii="Arial" w:hAnsi="Arial" w:cs="Arial"/>
          <w:spacing w:val="-2"/>
        </w:rPr>
      </w:pPr>
      <w:r w:rsidRPr="00EA79E5">
        <w:rPr>
          <w:rFonts w:ascii="Arial" w:hAnsi="Arial" w:cs="Arial"/>
          <w:b/>
          <w:u w:val="single"/>
        </w:rPr>
        <w:t>GENERAL DEFINITION AND CONDITIONS OF WORK:</w:t>
      </w:r>
      <w:r w:rsidRPr="00EA79E5">
        <w:rPr>
          <w:rFonts w:ascii="Arial" w:hAnsi="Arial" w:cs="Arial"/>
          <w:i/>
        </w:rPr>
        <w:t xml:space="preserve"> </w:t>
      </w:r>
      <w:r w:rsidR="000707C3">
        <w:rPr>
          <w:rFonts w:ascii="Arial" w:hAnsi="Arial" w:cs="Arial"/>
          <w:i/>
        </w:rPr>
        <w:t xml:space="preserve"> </w:t>
      </w:r>
      <w:r w:rsidRPr="00EA79E5">
        <w:rPr>
          <w:rFonts w:ascii="Arial" w:hAnsi="Arial" w:cs="Arial"/>
          <w:spacing w:val="-2"/>
        </w:rPr>
        <w:t>Performs intermediate technical work in the design, drafting and plan review and inspection of public works projects; does related work as required.  Work is performed under regular supervision.</w:t>
      </w:r>
      <w:r w:rsidR="000707C3">
        <w:rPr>
          <w:rFonts w:ascii="Arial" w:hAnsi="Arial" w:cs="Arial"/>
          <w:spacing w:val="-2"/>
        </w:rPr>
        <w:t xml:space="preserve">  </w:t>
      </w:r>
    </w:p>
    <w:p w:rsidR="003851DB" w:rsidRDefault="003851DB" w:rsidP="000707C3">
      <w:pPr>
        <w:tabs>
          <w:tab w:val="right" w:pos="9360"/>
        </w:tabs>
        <w:spacing w:after="0" w:line="240" w:lineRule="auto"/>
        <w:jc w:val="both"/>
        <w:rPr>
          <w:rFonts w:ascii="Arial" w:hAnsi="Arial" w:cs="Arial"/>
          <w:spacing w:val="-2"/>
        </w:rPr>
      </w:pPr>
    </w:p>
    <w:p w:rsidR="00EA79E5" w:rsidRDefault="00EA79E5" w:rsidP="000707C3">
      <w:pPr>
        <w:tabs>
          <w:tab w:val="right" w:pos="9360"/>
        </w:tabs>
        <w:spacing w:after="0" w:line="240" w:lineRule="auto"/>
        <w:jc w:val="both"/>
        <w:rPr>
          <w:rFonts w:ascii="Arial" w:hAnsi="Arial" w:cs="Arial"/>
        </w:rPr>
      </w:pPr>
      <w:r w:rsidRPr="00EA79E5">
        <w:rPr>
          <w:rFonts w:ascii="Arial" w:hAnsi="Arial" w:cs="Arial"/>
        </w:rPr>
        <w:t xml:space="preserve">This is light work requiring the exertion of up to 20 pounds of force occasionally, up to 10 pounds of force frequently, and a negligible amount of force constantly to move objects; work requires stooping, reaching, standing, walking, lifting, fingering, grasping, feeling, and repetitive motions; vocal communication is required for expressing or exchanging ideas by means of the spoken word; hearing is required to perceive information at normal spoken word levels; visual acuity is required for preparing and analyzing written or computer data, visual inspection involving small defects and/or small parts, and determining the accuracy and thoroughness of work; the worker is subject to inside and outside </w:t>
      </w:r>
      <w:r>
        <w:rPr>
          <w:rFonts w:ascii="Arial" w:hAnsi="Arial" w:cs="Arial"/>
        </w:rPr>
        <w:t>e</w:t>
      </w:r>
      <w:r w:rsidRPr="00EA79E5">
        <w:rPr>
          <w:rFonts w:ascii="Arial" w:hAnsi="Arial" w:cs="Arial"/>
        </w:rPr>
        <w:t xml:space="preserve">nvironmental conditions. </w:t>
      </w:r>
    </w:p>
    <w:p w:rsidR="000707C3" w:rsidRPr="00EA79E5" w:rsidRDefault="000707C3" w:rsidP="000707C3">
      <w:pPr>
        <w:spacing w:after="0" w:line="240" w:lineRule="auto"/>
        <w:jc w:val="both"/>
        <w:rPr>
          <w:rFonts w:ascii="Arial" w:hAnsi="Arial" w:cs="Arial"/>
        </w:rPr>
      </w:pPr>
    </w:p>
    <w:p w:rsidR="00EA79E5" w:rsidRPr="00EA79E5" w:rsidRDefault="00EA79E5" w:rsidP="000707C3">
      <w:pPr>
        <w:spacing w:after="0" w:line="240" w:lineRule="auto"/>
        <w:jc w:val="both"/>
        <w:rPr>
          <w:rFonts w:ascii="Arial" w:hAnsi="Arial" w:cs="Arial"/>
        </w:rPr>
      </w:pPr>
      <w:r w:rsidRPr="00EA79E5">
        <w:rPr>
          <w:rFonts w:ascii="Arial" w:hAnsi="Arial" w:cs="Arial"/>
          <w:b/>
          <w:u w:val="single"/>
        </w:rPr>
        <w:t>ESSENTIAL FUNCTIONS/TYPICAL TASKS:</w:t>
      </w:r>
      <w:r w:rsidRPr="00EA79E5">
        <w:rPr>
          <w:rFonts w:ascii="Arial" w:hAnsi="Arial" w:cs="Arial"/>
          <w:b/>
        </w:rPr>
        <w:t xml:space="preserve"> </w:t>
      </w:r>
      <w:r w:rsidRPr="00EA79E5">
        <w:rPr>
          <w:rFonts w:ascii="Arial" w:hAnsi="Arial" w:cs="Arial"/>
          <w:b/>
          <w:bCs/>
          <w:spacing w:val="-3"/>
        </w:rPr>
        <w:t>Researching and developing information; helping plan and coordinate projects; inspecting construction sites; ensuring compliance with plans and specifications; maintaining records and files; preparing reports.</w:t>
      </w:r>
      <w:r w:rsidRPr="00EA79E5">
        <w:rPr>
          <w:rFonts w:ascii="Arial" w:hAnsi="Arial" w:cs="Arial"/>
        </w:rPr>
        <w:t xml:space="preserve"> (These are intended only as illustrations of the various types of work performed. The omission of specific duties does not exclude them from the position if the work is similar, related, or a logical assignment to the position.)</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Inspects contractor installations to ensure compliance with City standards and approved plans.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Provides technical assistance to water and sewer personnel; checks elevations, locates maps; helps locate water and sewer lines; determines size and type; assists with rights-of-way and street closures.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Updates lists and records relating to street, water, sewer and map data.</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Responds to questions pertaining water and sewer availability, locations, backflow prevention and future installation locations; responds to calls concerning water, sewer, streets and street lights.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Assists with storm water billing, calculates storm water impervious area for billing purposes.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 xml:space="preserve">Reviews requests for additional street lights; works with </w:t>
      </w:r>
      <w:proofErr w:type="gramStart"/>
      <w:r w:rsidRPr="00EA79E5">
        <w:rPr>
          <w:rFonts w:ascii="Arial" w:hAnsi="Arial" w:cs="Arial"/>
          <w:sz w:val="22"/>
          <w:szCs w:val="22"/>
        </w:rPr>
        <w:t>power company</w:t>
      </w:r>
      <w:proofErr w:type="gramEnd"/>
      <w:r w:rsidRPr="00EA79E5">
        <w:rPr>
          <w:rFonts w:ascii="Arial" w:hAnsi="Arial" w:cs="Arial"/>
          <w:sz w:val="22"/>
          <w:szCs w:val="22"/>
        </w:rPr>
        <w:t xml:space="preserve"> and reports outages for repairs.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Inspects street construction including clearing and grubbing, sub-grade construction and compaction test, base installation and compaction test, storm drainage installation, curb and gutter construction and compaction, binder course installation and finish course installation; inspects storm water BMP’s.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lastRenderedPageBreak/>
        <w:t>Prioritizes street resurfacing projects; locates utilities; paints marks for repairs; proof-rolls, inspects, verifies quantities, billings and maintains budgeted amounts.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Reviews construction plans; inspects materials and installation; tests installed water and sewer piping.</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Performs final inspections of projects; prepares punch list of incomplete items; prepares substantial completion letters to developers, contractors, etc.</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Prepares bid documents for street resurfacing, street improvements, water and/or sewer improvements and storm drainage improvements.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Reviews and approves utility company’s drawings as to City standard locations and avoidance with water, sewer and storm drainage piping.</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Evaluates requests for street improvements and/or accepts streets into the maintenance system; evaluates streets for resurfacing or improvements; evaluates sidewalks for replacements or additions.</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Performs limited engineering drafting; operates GIS system.</w:t>
      </w:r>
    </w:p>
    <w:p w:rsidR="00EA79E5" w:rsidRPr="00EA79E5" w:rsidRDefault="00EA79E5" w:rsidP="000707C3">
      <w:pPr>
        <w:pStyle w:val="Level1"/>
        <w:numPr>
          <w:ilvl w:val="0"/>
          <w:numId w:val="3"/>
        </w:numPr>
        <w:tabs>
          <w:tab w:val="left" w:pos="-1440"/>
        </w:tabs>
        <w:jc w:val="both"/>
        <w:rPr>
          <w:rFonts w:ascii="Arial" w:hAnsi="Arial" w:cs="Arial"/>
          <w:sz w:val="22"/>
          <w:szCs w:val="22"/>
        </w:rPr>
      </w:pPr>
      <w:r w:rsidRPr="00EA79E5">
        <w:rPr>
          <w:rFonts w:ascii="Arial" w:hAnsi="Arial" w:cs="Arial"/>
          <w:sz w:val="22"/>
          <w:szCs w:val="22"/>
        </w:rPr>
        <w:t>Performs related tasks as required.</w:t>
      </w:r>
    </w:p>
    <w:p w:rsidR="00EA79E5" w:rsidRPr="00EA79E5" w:rsidRDefault="00EA79E5" w:rsidP="000707C3">
      <w:pPr>
        <w:spacing w:line="240" w:lineRule="auto"/>
        <w:jc w:val="both"/>
        <w:rPr>
          <w:rFonts w:ascii="Arial" w:hAnsi="Arial" w:cs="Arial"/>
        </w:rPr>
      </w:pPr>
    </w:p>
    <w:p w:rsidR="00EA79E5" w:rsidRPr="00EA79E5" w:rsidRDefault="00EA79E5" w:rsidP="000707C3">
      <w:pPr>
        <w:spacing w:line="240" w:lineRule="auto"/>
        <w:jc w:val="both"/>
        <w:rPr>
          <w:rFonts w:ascii="Arial" w:hAnsi="Arial" w:cs="Arial"/>
          <w:spacing w:val="-3"/>
        </w:rPr>
      </w:pPr>
      <w:r w:rsidRPr="00EA79E5">
        <w:rPr>
          <w:rFonts w:ascii="Arial" w:hAnsi="Arial" w:cs="Arial"/>
          <w:b/>
          <w:u w:val="single"/>
        </w:rPr>
        <w:t>KNOWLEDGE, SKILLS AND ABILITIES:</w:t>
      </w:r>
      <w:r w:rsidRPr="00EA79E5">
        <w:rPr>
          <w:rFonts w:ascii="Arial" w:hAnsi="Arial" w:cs="Arial"/>
          <w:b/>
        </w:rPr>
        <w:t xml:space="preserve"> </w:t>
      </w:r>
      <w:r w:rsidR="000707C3">
        <w:rPr>
          <w:rFonts w:ascii="Arial" w:hAnsi="Arial" w:cs="Arial"/>
          <w:b/>
        </w:rPr>
        <w:t xml:space="preserve">  </w:t>
      </w:r>
      <w:r w:rsidRPr="00EA79E5">
        <w:rPr>
          <w:rFonts w:ascii="Arial" w:hAnsi="Arial" w:cs="Arial"/>
          <w:spacing w:val="-3"/>
        </w:rPr>
        <w:t>General knowledge of civil engineering practices, procedures and techniques; general knowledge of engineering maps and records; general knowledge of mathematics and trigonometry as applied to engineering calculations; general knowledge of computer aided drafting and geographic information system programs; ability to research land records; skill in the use of specialized engineering equipment; ability to read and interpret plans and specifications; ability to design plans for minor water and sewer extensions; proficiency in Windows Outlook, MS Word, Excel and PowerPoint; ability to establish and maintain effective working relationships with  contractors, associates and the general public.</w:t>
      </w:r>
    </w:p>
    <w:p w:rsidR="00EA79E5" w:rsidRPr="00EA79E5" w:rsidRDefault="00EA79E5" w:rsidP="000707C3">
      <w:pPr>
        <w:tabs>
          <w:tab w:val="left" w:pos="-720"/>
        </w:tabs>
        <w:suppressAutoHyphens/>
        <w:spacing w:line="240" w:lineRule="auto"/>
        <w:jc w:val="both"/>
        <w:rPr>
          <w:rFonts w:ascii="Arial" w:hAnsi="Arial" w:cs="Arial"/>
          <w:spacing w:val="-2"/>
        </w:rPr>
      </w:pPr>
      <w:r w:rsidRPr="00EA79E5">
        <w:rPr>
          <w:rFonts w:ascii="Arial" w:hAnsi="Arial" w:cs="Arial"/>
          <w:b/>
          <w:spacing w:val="-2"/>
          <w:u w:val="single"/>
        </w:rPr>
        <w:t>EDUCATION AND EXPERIENCE:</w:t>
      </w:r>
      <w:r w:rsidRPr="00EA79E5">
        <w:rPr>
          <w:rFonts w:ascii="Arial" w:hAnsi="Arial" w:cs="Arial"/>
          <w:b/>
          <w:spacing w:val="-2"/>
        </w:rPr>
        <w:t xml:space="preserve"> </w:t>
      </w:r>
      <w:r w:rsidR="000707C3">
        <w:rPr>
          <w:rFonts w:ascii="Arial" w:hAnsi="Arial" w:cs="Arial"/>
          <w:b/>
          <w:spacing w:val="-2"/>
        </w:rPr>
        <w:t xml:space="preserve"> </w:t>
      </w:r>
      <w:r w:rsidRPr="00EA79E5">
        <w:rPr>
          <w:rFonts w:ascii="Arial" w:hAnsi="Arial" w:cs="Arial"/>
          <w:spacing w:val="-3"/>
        </w:rPr>
        <w:t>Any combination of education and experience equivalent to graduation from an accredited community college with major course work in engineering technology or related field and some engineering related experience</w:t>
      </w:r>
      <w:r w:rsidRPr="00EA79E5">
        <w:rPr>
          <w:rFonts w:ascii="Arial" w:hAnsi="Arial" w:cs="Arial"/>
          <w:spacing w:val="-2"/>
        </w:rPr>
        <w:t>.</w:t>
      </w:r>
    </w:p>
    <w:p w:rsidR="00EA79E5" w:rsidRPr="00EA79E5" w:rsidRDefault="00EA79E5" w:rsidP="000707C3">
      <w:pPr>
        <w:spacing w:line="240" w:lineRule="auto"/>
        <w:jc w:val="both"/>
        <w:rPr>
          <w:rFonts w:ascii="Arial" w:hAnsi="Arial" w:cs="Arial"/>
          <w:u w:val="single"/>
        </w:rPr>
      </w:pPr>
      <w:r w:rsidRPr="00EA79E5">
        <w:rPr>
          <w:rFonts w:ascii="Arial" w:hAnsi="Arial" w:cs="Arial"/>
          <w:b/>
          <w:u w:val="single"/>
        </w:rPr>
        <w:t>SPECIAL REQUIREMENTS:</w:t>
      </w:r>
      <w:r w:rsidRPr="00EA79E5">
        <w:rPr>
          <w:rFonts w:ascii="Arial" w:hAnsi="Arial" w:cs="Arial"/>
        </w:rPr>
        <w:t xml:space="preserve"> </w:t>
      </w:r>
      <w:r w:rsidR="000707C3">
        <w:rPr>
          <w:rFonts w:ascii="Arial" w:hAnsi="Arial" w:cs="Arial"/>
        </w:rPr>
        <w:t xml:space="preserve"> </w:t>
      </w:r>
      <w:r w:rsidRPr="00EA79E5">
        <w:rPr>
          <w:rFonts w:ascii="Arial" w:hAnsi="Arial" w:cs="Arial"/>
          <w:spacing w:val="-2"/>
        </w:rPr>
        <w:t xml:space="preserve">Possession of an appropriate driver’s license valid in the State of </w:t>
      </w:r>
      <w:smartTag w:uri="urn:schemas-microsoft-com:office:smarttags" w:element="State">
        <w:smartTag w:uri="urn:schemas-microsoft-com:office:smarttags" w:element="place">
          <w:r w:rsidRPr="00EA79E5">
            <w:rPr>
              <w:rFonts w:ascii="Arial" w:hAnsi="Arial" w:cs="Arial"/>
              <w:spacing w:val="-2"/>
            </w:rPr>
            <w:t>North Carolina</w:t>
          </w:r>
        </w:smartTag>
      </w:smartTag>
      <w:r w:rsidRPr="00EA79E5">
        <w:rPr>
          <w:rFonts w:ascii="Arial" w:hAnsi="Arial" w:cs="Arial"/>
          <w:spacing w:val="-2"/>
        </w:rPr>
        <w:t>.  Demonstrated safe driving history.</w:t>
      </w:r>
    </w:p>
    <w:p w:rsidR="00E71959" w:rsidRPr="00E71959" w:rsidRDefault="00E71959" w:rsidP="000707C3">
      <w:pPr>
        <w:spacing w:after="0" w:line="240" w:lineRule="auto"/>
        <w:rPr>
          <w:rFonts w:ascii="Arial" w:hAnsi="Arial" w:cs="Arial"/>
        </w:rPr>
      </w:pPr>
    </w:p>
    <w:p w:rsidR="00E71959" w:rsidRPr="00E71959" w:rsidRDefault="00E71959" w:rsidP="00E71959">
      <w:pPr>
        <w:spacing w:after="0"/>
        <w:rPr>
          <w:rFonts w:ascii="Arial" w:hAnsi="Arial" w:cs="Arial"/>
        </w:rPr>
      </w:pPr>
    </w:p>
    <w:p w:rsidR="00E71959" w:rsidRPr="00E71959" w:rsidRDefault="00E71959" w:rsidP="00E71959">
      <w:pPr>
        <w:spacing w:after="0"/>
        <w:ind w:left="180"/>
        <w:rPr>
          <w:rFonts w:ascii="Arial" w:hAnsi="Arial" w:cs="Arial"/>
        </w:rPr>
      </w:pPr>
    </w:p>
    <w:p w:rsidR="00E71959" w:rsidRDefault="00E71959" w:rsidP="00E71959">
      <w:pPr>
        <w:spacing w:after="0"/>
        <w:jc w:val="center"/>
        <w:rPr>
          <w:rFonts w:ascii="Arial" w:hAnsi="Arial" w:cs="Arial"/>
          <w:b/>
          <w:bCs/>
        </w:rPr>
      </w:pPr>
      <w:r w:rsidRPr="00123F28">
        <w:rPr>
          <w:rFonts w:ascii="Arial" w:hAnsi="Arial" w:cs="Arial"/>
          <w:b/>
          <w:bCs/>
          <w:highlight w:val="yellow"/>
          <w:u w:val="single"/>
        </w:rPr>
        <w:t>Closing Date:</w:t>
      </w:r>
      <w:r w:rsidRPr="00E71959">
        <w:rPr>
          <w:rFonts w:ascii="Arial" w:hAnsi="Arial" w:cs="Arial"/>
          <w:b/>
          <w:bCs/>
          <w:highlight w:val="yellow"/>
        </w:rPr>
        <w:t xml:space="preserve">    </w:t>
      </w:r>
      <w:r w:rsidR="009F6A74" w:rsidRPr="009F6A74">
        <w:rPr>
          <w:rFonts w:ascii="Arial" w:hAnsi="Arial" w:cs="Arial"/>
          <w:b/>
          <w:bCs/>
          <w:highlight w:val="yellow"/>
        </w:rPr>
        <w:t>Open Until Filled</w:t>
      </w:r>
    </w:p>
    <w:p w:rsidR="00ED1C38" w:rsidRPr="00E71959" w:rsidRDefault="00ED1C38" w:rsidP="00E71959">
      <w:pPr>
        <w:spacing w:after="0"/>
        <w:jc w:val="center"/>
        <w:rPr>
          <w:rFonts w:ascii="Arial" w:hAnsi="Arial" w:cs="Arial"/>
          <w:b/>
          <w:bCs/>
        </w:rPr>
      </w:pPr>
    </w:p>
    <w:p w:rsidR="00E71959" w:rsidRPr="00E71959" w:rsidRDefault="00E71959" w:rsidP="00E71959">
      <w:pPr>
        <w:spacing w:after="0"/>
        <w:rPr>
          <w:rFonts w:ascii="Arial" w:hAnsi="Arial" w:cs="Arial"/>
        </w:rPr>
      </w:pPr>
    </w:p>
    <w:p w:rsidR="00ED1C38" w:rsidRPr="00B0226F" w:rsidRDefault="00ED1C38" w:rsidP="00ED1C38">
      <w:pPr>
        <w:spacing w:after="0" w:line="240" w:lineRule="auto"/>
        <w:ind w:left="360" w:right="-450"/>
        <w:jc w:val="center"/>
        <w:rPr>
          <w:rFonts w:ascii="Calibri" w:eastAsia="Calibri" w:hAnsi="Calibri" w:cs="Calibri"/>
          <w:sz w:val="24"/>
          <w:szCs w:val="24"/>
        </w:rPr>
      </w:pPr>
      <w:r w:rsidRPr="00B0226F">
        <w:rPr>
          <w:rFonts w:ascii="Calibri"/>
          <w:b/>
          <w:spacing w:val="-1"/>
          <w:sz w:val="24"/>
          <w:szCs w:val="24"/>
        </w:rPr>
        <w:t>EQUAL</w:t>
      </w:r>
      <w:r w:rsidRPr="00B0226F">
        <w:rPr>
          <w:rFonts w:ascii="Calibri"/>
          <w:b/>
          <w:spacing w:val="-18"/>
          <w:sz w:val="24"/>
          <w:szCs w:val="24"/>
        </w:rPr>
        <w:t xml:space="preserve"> </w:t>
      </w:r>
      <w:r w:rsidRPr="00B0226F">
        <w:rPr>
          <w:rFonts w:ascii="Calibri"/>
          <w:b/>
          <w:spacing w:val="-1"/>
          <w:sz w:val="24"/>
          <w:szCs w:val="24"/>
        </w:rPr>
        <w:t>OPPORTUNITY</w:t>
      </w:r>
      <w:r w:rsidRPr="00B0226F">
        <w:rPr>
          <w:rFonts w:ascii="Calibri"/>
          <w:b/>
          <w:spacing w:val="-15"/>
          <w:sz w:val="24"/>
          <w:szCs w:val="24"/>
        </w:rPr>
        <w:t xml:space="preserve"> </w:t>
      </w:r>
      <w:r w:rsidRPr="00B0226F">
        <w:rPr>
          <w:rFonts w:ascii="Calibri"/>
          <w:b/>
          <w:spacing w:val="-1"/>
          <w:sz w:val="24"/>
          <w:szCs w:val="24"/>
        </w:rPr>
        <w:t>EMPLOYER</w:t>
      </w:r>
    </w:p>
    <w:p w:rsidR="00ED1C38" w:rsidRPr="00C30509" w:rsidRDefault="00ED1C38" w:rsidP="00ED1C38">
      <w:pPr>
        <w:spacing w:after="0" w:line="240" w:lineRule="auto"/>
        <w:ind w:left="360" w:right="-450"/>
        <w:jc w:val="center"/>
        <w:rPr>
          <w:rFonts w:ascii="Calibri" w:eastAsia="Calibri" w:hAnsi="Calibri" w:cs="Calibri"/>
          <w:sz w:val="25"/>
          <w:szCs w:val="25"/>
        </w:rPr>
      </w:pPr>
      <w:r w:rsidRPr="00B0226F">
        <w:rPr>
          <w:rFonts w:ascii="Calibri"/>
          <w:b/>
          <w:i/>
          <w:spacing w:val="-1"/>
          <w:sz w:val="24"/>
          <w:szCs w:val="24"/>
        </w:rPr>
        <w:t>This</w:t>
      </w:r>
      <w:r w:rsidRPr="00B0226F">
        <w:rPr>
          <w:rFonts w:ascii="Calibri"/>
          <w:b/>
          <w:i/>
          <w:spacing w:val="-8"/>
          <w:sz w:val="24"/>
          <w:szCs w:val="24"/>
        </w:rPr>
        <w:t xml:space="preserve"> </w:t>
      </w:r>
      <w:r w:rsidRPr="00B0226F">
        <w:rPr>
          <w:rFonts w:ascii="Calibri"/>
          <w:b/>
          <w:i/>
          <w:spacing w:val="-1"/>
          <w:sz w:val="24"/>
          <w:szCs w:val="24"/>
        </w:rPr>
        <w:t>position</w:t>
      </w:r>
      <w:r w:rsidRPr="00B0226F">
        <w:rPr>
          <w:rFonts w:ascii="Calibri"/>
          <w:b/>
          <w:i/>
          <w:spacing w:val="-6"/>
          <w:sz w:val="24"/>
          <w:szCs w:val="24"/>
        </w:rPr>
        <w:t xml:space="preserve"> </w:t>
      </w:r>
      <w:r w:rsidRPr="00B0226F">
        <w:rPr>
          <w:rFonts w:ascii="Calibri"/>
          <w:b/>
          <w:i/>
          <w:sz w:val="24"/>
          <w:szCs w:val="24"/>
        </w:rPr>
        <w:t>has</w:t>
      </w:r>
      <w:r w:rsidRPr="00B0226F">
        <w:rPr>
          <w:rFonts w:ascii="Calibri"/>
          <w:b/>
          <w:i/>
          <w:spacing w:val="-7"/>
          <w:sz w:val="24"/>
          <w:szCs w:val="24"/>
        </w:rPr>
        <w:t xml:space="preserve"> </w:t>
      </w:r>
      <w:r w:rsidRPr="00B0226F">
        <w:rPr>
          <w:rFonts w:ascii="Calibri"/>
          <w:b/>
          <w:i/>
          <w:spacing w:val="-1"/>
          <w:sz w:val="24"/>
          <w:szCs w:val="24"/>
        </w:rPr>
        <w:t>been</w:t>
      </w:r>
      <w:r w:rsidRPr="00B0226F">
        <w:rPr>
          <w:rFonts w:ascii="Calibri"/>
          <w:b/>
          <w:i/>
          <w:spacing w:val="-5"/>
          <w:sz w:val="24"/>
          <w:szCs w:val="24"/>
        </w:rPr>
        <w:t xml:space="preserve"> </w:t>
      </w:r>
      <w:r w:rsidRPr="00B0226F">
        <w:rPr>
          <w:rFonts w:ascii="Calibri"/>
          <w:b/>
          <w:i/>
          <w:spacing w:val="-1"/>
          <w:sz w:val="24"/>
          <w:szCs w:val="24"/>
        </w:rPr>
        <w:t>determined</w:t>
      </w:r>
      <w:r w:rsidRPr="00B0226F">
        <w:rPr>
          <w:rFonts w:ascii="Calibri"/>
          <w:b/>
          <w:i/>
          <w:spacing w:val="-6"/>
          <w:sz w:val="24"/>
          <w:szCs w:val="24"/>
        </w:rPr>
        <w:t xml:space="preserve"> </w:t>
      </w:r>
      <w:r w:rsidRPr="00B0226F">
        <w:rPr>
          <w:rFonts w:ascii="Calibri"/>
          <w:b/>
          <w:i/>
          <w:spacing w:val="-1"/>
          <w:sz w:val="24"/>
          <w:szCs w:val="24"/>
        </w:rPr>
        <w:t>to</w:t>
      </w:r>
      <w:r w:rsidRPr="00B0226F">
        <w:rPr>
          <w:rFonts w:ascii="Calibri"/>
          <w:b/>
          <w:i/>
          <w:spacing w:val="-6"/>
          <w:sz w:val="24"/>
          <w:szCs w:val="24"/>
        </w:rPr>
        <w:t xml:space="preserve"> </w:t>
      </w:r>
      <w:r w:rsidRPr="00B0226F">
        <w:rPr>
          <w:rFonts w:ascii="Calibri"/>
          <w:b/>
          <w:i/>
          <w:sz w:val="24"/>
          <w:szCs w:val="24"/>
        </w:rPr>
        <w:t>be</w:t>
      </w:r>
      <w:r w:rsidRPr="00B0226F">
        <w:rPr>
          <w:rFonts w:ascii="Calibri"/>
          <w:b/>
          <w:i/>
          <w:spacing w:val="-7"/>
          <w:sz w:val="24"/>
          <w:szCs w:val="24"/>
        </w:rPr>
        <w:t xml:space="preserve"> </w:t>
      </w:r>
      <w:r w:rsidRPr="00B0226F">
        <w:rPr>
          <w:rFonts w:ascii="Calibri"/>
          <w:b/>
          <w:i/>
          <w:spacing w:val="-1"/>
          <w:sz w:val="24"/>
          <w:szCs w:val="24"/>
        </w:rPr>
        <w:t>exempt</w:t>
      </w:r>
      <w:r w:rsidRPr="00B0226F">
        <w:rPr>
          <w:rFonts w:ascii="Calibri"/>
          <w:b/>
          <w:i/>
          <w:spacing w:val="-7"/>
          <w:sz w:val="24"/>
          <w:szCs w:val="24"/>
        </w:rPr>
        <w:t xml:space="preserve"> </w:t>
      </w:r>
      <w:r w:rsidRPr="00B0226F">
        <w:rPr>
          <w:rFonts w:ascii="Calibri"/>
          <w:b/>
          <w:i/>
          <w:sz w:val="24"/>
          <w:szCs w:val="24"/>
        </w:rPr>
        <w:t>by</w:t>
      </w:r>
      <w:r w:rsidRPr="00B0226F">
        <w:rPr>
          <w:rFonts w:ascii="Calibri"/>
          <w:b/>
          <w:i/>
          <w:spacing w:val="-6"/>
          <w:sz w:val="24"/>
          <w:szCs w:val="24"/>
        </w:rPr>
        <w:t xml:space="preserve"> </w:t>
      </w:r>
      <w:r w:rsidRPr="00B0226F">
        <w:rPr>
          <w:rFonts w:ascii="Calibri"/>
          <w:b/>
          <w:i/>
          <w:spacing w:val="-1"/>
          <w:sz w:val="24"/>
          <w:szCs w:val="24"/>
        </w:rPr>
        <w:t>the</w:t>
      </w:r>
      <w:r w:rsidRPr="00B0226F">
        <w:rPr>
          <w:rFonts w:ascii="Calibri"/>
          <w:b/>
          <w:i/>
          <w:spacing w:val="-7"/>
          <w:sz w:val="24"/>
          <w:szCs w:val="24"/>
        </w:rPr>
        <w:t xml:space="preserve"> </w:t>
      </w:r>
      <w:r w:rsidRPr="00B0226F">
        <w:rPr>
          <w:rFonts w:ascii="Calibri"/>
          <w:b/>
          <w:i/>
          <w:sz w:val="24"/>
          <w:szCs w:val="24"/>
        </w:rPr>
        <w:t>Fair</w:t>
      </w:r>
      <w:r w:rsidRPr="00B0226F">
        <w:rPr>
          <w:rFonts w:ascii="Calibri"/>
          <w:b/>
          <w:i/>
          <w:spacing w:val="-7"/>
          <w:sz w:val="24"/>
          <w:szCs w:val="24"/>
        </w:rPr>
        <w:t xml:space="preserve"> </w:t>
      </w:r>
      <w:r w:rsidRPr="00B0226F">
        <w:rPr>
          <w:rFonts w:ascii="Calibri"/>
          <w:b/>
          <w:i/>
          <w:sz w:val="24"/>
          <w:szCs w:val="24"/>
        </w:rPr>
        <w:t>Labor</w:t>
      </w:r>
      <w:r w:rsidRPr="00B0226F">
        <w:rPr>
          <w:rFonts w:ascii="Calibri"/>
          <w:b/>
          <w:i/>
          <w:spacing w:val="-7"/>
          <w:sz w:val="24"/>
          <w:szCs w:val="24"/>
        </w:rPr>
        <w:t xml:space="preserve"> </w:t>
      </w:r>
      <w:r w:rsidRPr="00B0226F">
        <w:rPr>
          <w:rFonts w:ascii="Calibri"/>
          <w:b/>
          <w:i/>
          <w:spacing w:val="-1"/>
          <w:sz w:val="24"/>
          <w:szCs w:val="24"/>
        </w:rPr>
        <w:t>Standards</w:t>
      </w:r>
      <w:r>
        <w:rPr>
          <w:rFonts w:ascii="Calibri"/>
          <w:b/>
          <w:i/>
          <w:spacing w:val="-7"/>
          <w:sz w:val="25"/>
        </w:rPr>
        <w:t xml:space="preserve"> </w:t>
      </w:r>
      <w:r>
        <w:rPr>
          <w:rFonts w:ascii="Calibri"/>
          <w:b/>
          <w:i/>
          <w:spacing w:val="-1"/>
          <w:sz w:val="25"/>
        </w:rPr>
        <w:t>Act.</w:t>
      </w:r>
    </w:p>
    <w:p w:rsidR="00670D57" w:rsidRDefault="00670D57" w:rsidP="00E7195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rPr>
          <w:b/>
          <w:bCs/>
        </w:rPr>
      </w:pPr>
    </w:p>
    <w:sectPr w:rsidR="00670D57" w:rsidSect="00670D57">
      <w:headerReference w:type="first" r:id="rId8"/>
      <w:footerReference w:type="first" r:id="rId9"/>
      <w:pgSz w:w="12240" w:h="15840"/>
      <w:pgMar w:top="1440" w:right="1080" w:bottom="1440" w:left="1080" w:header="36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EE" w:rsidRDefault="001146EE" w:rsidP="00C30509">
      <w:pPr>
        <w:spacing w:after="0" w:line="240" w:lineRule="auto"/>
      </w:pPr>
      <w:r>
        <w:separator/>
      </w:r>
    </w:p>
  </w:endnote>
  <w:endnote w:type="continuationSeparator" w:id="0">
    <w:p w:rsidR="001146EE" w:rsidRDefault="001146EE" w:rsidP="00C3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EE" w:rsidRPr="00B0226F" w:rsidRDefault="001146EE" w:rsidP="00C30509">
    <w:pPr>
      <w:spacing w:after="0" w:line="240" w:lineRule="auto"/>
      <w:ind w:left="360" w:right="-450"/>
      <w:jc w:val="center"/>
      <w:rPr>
        <w:rFonts w:ascii="Calibri" w:eastAsia="Calibri" w:hAnsi="Calibri" w:cs="Calibri"/>
        <w:sz w:val="24"/>
        <w:szCs w:val="24"/>
      </w:rPr>
    </w:pPr>
    <w:r w:rsidRPr="00B0226F">
      <w:rPr>
        <w:rFonts w:ascii="Calibri"/>
        <w:b/>
        <w:spacing w:val="-1"/>
        <w:sz w:val="24"/>
        <w:szCs w:val="24"/>
      </w:rPr>
      <w:t>EQUAL</w:t>
    </w:r>
    <w:r w:rsidRPr="00B0226F">
      <w:rPr>
        <w:rFonts w:ascii="Calibri"/>
        <w:b/>
        <w:spacing w:val="-18"/>
        <w:sz w:val="24"/>
        <w:szCs w:val="24"/>
      </w:rPr>
      <w:t xml:space="preserve"> </w:t>
    </w:r>
    <w:r w:rsidRPr="00B0226F">
      <w:rPr>
        <w:rFonts w:ascii="Calibri"/>
        <w:b/>
        <w:spacing w:val="-1"/>
        <w:sz w:val="24"/>
        <w:szCs w:val="24"/>
      </w:rPr>
      <w:t>OPPORTUNITY</w:t>
    </w:r>
    <w:r w:rsidRPr="00B0226F">
      <w:rPr>
        <w:rFonts w:ascii="Calibri"/>
        <w:b/>
        <w:spacing w:val="-15"/>
        <w:sz w:val="24"/>
        <w:szCs w:val="24"/>
      </w:rPr>
      <w:t xml:space="preserve"> </w:t>
    </w:r>
    <w:r w:rsidRPr="00B0226F">
      <w:rPr>
        <w:rFonts w:ascii="Calibri"/>
        <w:b/>
        <w:spacing w:val="-1"/>
        <w:sz w:val="24"/>
        <w:szCs w:val="24"/>
      </w:rPr>
      <w:t>EMPLOYER</w:t>
    </w:r>
  </w:p>
  <w:p w:rsidR="001146EE" w:rsidRPr="00C30509" w:rsidRDefault="001146EE" w:rsidP="00C30509">
    <w:pPr>
      <w:spacing w:after="0" w:line="240" w:lineRule="auto"/>
      <w:ind w:left="360" w:right="-450"/>
      <w:jc w:val="center"/>
      <w:rPr>
        <w:rFonts w:ascii="Calibri" w:eastAsia="Calibri" w:hAnsi="Calibri" w:cs="Calibri"/>
        <w:sz w:val="25"/>
        <w:szCs w:val="25"/>
      </w:rPr>
    </w:pPr>
    <w:r w:rsidRPr="00B0226F">
      <w:rPr>
        <w:rFonts w:ascii="Calibri"/>
        <w:b/>
        <w:i/>
        <w:spacing w:val="-1"/>
        <w:sz w:val="24"/>
        <w:szCs w:val="24"/>
      </w:rPr>
      <w:t>This</w:t>
    </w:r>
    <w:r w:rsidRPr="00B0226F">
      <w:rPr>
        <w:rFonts w:ascii="Calibri"/>
        <w:b/>
        <w:i/>
        <w:spacing w:val="-8"/>
        <w:sz w:val="24"/>
        <w:szCs w:val="24"/>
      </w:rPr>
      <w:t xml:space="preserve"> </w:t>
    </w:r>
    <w:r w:rsidRPr="00B0226F">
      <w:rPr>
        <w:rFonts w:ascii="Calibri"/>
        <w:b/>
        <w:i/>
        <w:spacing w:val="-1"/>
        <w:sz w:val="24"/>
        <w:szCs w:val="24"/>
      </w:rPr>
      <w:t>position</w:t>
    </w:r>
    <w:r w:rsidRPr="00B0226F">
      <w:rPr>
        <w:rFonts w:ascii="Calibri"/>
        <w:b/>
        <w:i/>
        <w:spacing w:val="-6"/>
        <w:sz w:val="24"/>
        <w:szCs w:val="24"/>
      </w:rPr>
      <w:t xml:space="preserve"> </w:t>
    </w:r>
    <w:r w:rsidRPr="00B0226F">
      <w:rPr>
        <w:rFonts w:ascii="Calibri"/>
        <w:b/>
        <w:i/>
        <w:sz w:val="24"/>
        <w:szCs w:val="24"/>
      </w:rPr>
      <w:t>has</w:t>
    </w:r>
    <w:r w:rsidRPr="00B0226F">
      <w:rPr>
        <w:rFonts w:ascii="Calibri"/>
        <w:b/>
        <w:i/>
        <w:spacing w:val="-7"/>
        <w:sz w:val="24"/>
        <w:szCs w:val="24"/>
      </w:rPr>
      <w:t xml:space="preserve"> </w:t>
    </w:r>
    <w:r w:rsidRPr="00B0226F">
      <w:rPr>
        <w:rFonts w:ascii="Calibri"/>
        <w:b/>
        <w:i/>
        <w:spacing w:val="-1"/>
        <w:sz w:val="24"/>
        <w:szCs w:val="24"/>
      </w:rPr>
      <w:t>been</w:t>
    </w:r>
    <w:r w:rsidRPr="00B0226F">
      <w:rPr>
        <w:rFonts w:ascii="Calibri"/>
        <w:b/>
        <w:i/>
        <w:spacing w:val="-5"/>
        <w:sz w:val="24"/>
        <w:szCs w:val="24"/>
      </w:rPr>
      <w:t xml:space="preserve"> </w:t>
    </w:r>
    <w:r w:rsidRPr="00B0226F">
      <w:rPr>
        <w:rFonts w:ascii="Calibri"/>
        <w:b/>
        <w:i/>
        <w:spacing w:val="-1"/>
        <w:sz w:val="24"/>
        <w:szCs w:val="24"/>
      </w:rPr>
      <w:t>determined</w:t>
    </w:r>
    <w:r w:rsidRPr="00B0226F">
      <w:rPr>
        <w:rFonts w:ascii="Calibri"/>
        <w:b/>
        <w:i/>
        <w:spacing w:val="-6"/>
        <w:sz w:val="24"/>
        <w:szCs w:val="24"/>
      </w:rPr>
      <w:t xml:space="preserve"> </w:t>
    </w:r>
    <w:r w:rsidRPr="00B0226F">
      <w:rPr>
        <w:rFonts w:ascii="Calibri"/>
        <w:b/>
        <w:i/>
        <w:spacing w:val="-1"/>
        <w:sz w:val="24"/>
        <w:szCs w:val="24"/>
      </w:rPr>
      <w:t>to</w:t>
    </w:r>
    <w:r w:rsidRPr="00B0226F">
      <w:rPr>
        <w:rFonts w:ascii="Calibri"/>
        <w:b/>
        <w:i/>
        <w:spacing w:val="-6"/>
        <w:sz w:val="24"/>
        <w:szCs w:val="24"/>
      </w:rPr>
      <w:t xml:space="preserve"> </w:t>
    </w:r>
    <w:r w:rsidRPr="00B0226F">
      <w:rPr>
        <w:rFonts w:ascii="Calibri"/>
        <w:b/>
        <w:i/>
        <w:sz w:val="24"/>
        <w:szCs w:val="24"/>
      </w:rPr>
      <w:t>be</w:t>
    </w:r>
    <w:r w:rsidRPr="00B0226F">
      <w:rPr>
        <w:rFonts w:ascii="Calibri"/>
        <w:b/>
        <w:i/>
        <w:spacing w:val="-7"/>
        <w:sz w:val="24"/>
        <w:szCs w:val="24"/>
      </w:rPr>
      <w:t xml:space="preserve"> </w:t>
    </w:r>
    <w:r w:rsidRPr="00B0226F">
      <w:rPr>
        <w:rFonts w:ascii="Calibri"/>
        <w:b/>
        <w:i/>
        <w:spacing w:val="-1"/>
        <w:sz w:val="24"/>
        <w:szCs w:val="24"/>
      </w:rPr>
      <w:t>exempt</w:t>
    </w:r>
    <w:r w:rsidRPr="00B0226F">
      <w:rPr>
        <w:rFonts w:ascii="Calibri"/>
        <w:b/>
        <w:i/>
        <w:spacing w:val="-7"/>
        <w:sz w:val="24"/>
        <w:szCs w:val="24"/>
      </w:rPr>
      <w:t xml:space="preserve"> </w:t>
    </w:r>
    <w:r w:rsidRPr="00B0226F">
      <w:rPr>
        <w:rFonts w:ascii="Calibri"/>
        <w:b/>
        <w:i/>
        <w:sz w:val="24"/>
        <w:szCs w:val="24"/>
      </w:rPr>
      <w:t>by</w:t>
    </w:r>
    <w:r w:rsidRPr="00B0226F">
      <w:rPr>
        <w:rFonts w:ascii="Calibri"/>
        <w:b/>
        <w:i/>
        <w:spacing w:val="-6"/>
        <w:sz w:val="24"/>
        <w:szCs w:val="24"/>
      </w:rPr>
      <w:t xml:space="preserve"> </w:t>
    </w:r>
    <w:r w:rsidRPr="00B0226F">
      <w:rPr>
        <w:rFonts w:ascii="Calibri"/>
        <w:b/>
        <w:i/>
        <w:spacing w:val="-1"/>
        <w:sz w:val="24"/>
        <w:szCs w:val="24"/>
      </w:rPr>
      <w:t>the</w:t>
    </w:r>
    <w:r w:rsidRPr="00B0226F">
      <w:rPr>
        <w:rFonts w:ascii="Calibri"/>
        <w:b/>
        <w:i/>
        <w:spacing w:val="-7"/>
        <w:sz w:val="24"/>
        <w:szCs w:val="24"/>
      </w:rPr>
      <w:t xml:space="preserve"> </w:t>
    </w:r>
    <w:r w:rsidRPr="00B0226F">
      <w:rPr>
        <w:rFonts w:ascii="Calibri"/>
        <w:b/>
        <w:i/>
        <w:sz w:val="24"/>
        <w:szCs w:val="24"/>
      </w:rPr>
      <w:t>Fair</w:t>
    </w:r>
    <w:r w:rsidRPr="00B0226F">
      <w:rPr>
        <w:rFonts w:ascii="Calibri"/>
        <w:b/>
        <w:i/>
        <w:spacing w:val="-7"/>
        <w:sz w:val="24"/>
        <w:szCs w:val="24"/>
      </w:rPr>
      <w:t xml:space="preserve"> </w:t>
    </w:r>
    <w:r w:rsidRPr="00B0226F">
      <w:rPr>
        <w:rFonts w:ascii="Calibri"/>
        <w:b/>
        <w:i/>
        <w:sz w:val="24"/>
        <w:szCs w:val="24"/>
      </w:rPr>
      <w:t>Labor</w:t>
    </w:r>
    <w:r w:rsidRPr="00B0226F">
      <w:rPr>
        <w:rFonts w:ascii="Calibri"/>
        <w:b/>
        <w:i/>
        <w:spacing w:val="-7"/>
        <w:sz w:val="24"/>
        <w:szCs w:val="24"/>
      </w:rPr>
      <w:t xml:space="preserve"> </w:t>
    </w:r>
    <w:r w:rsidRPr="00B0226F">
      <w:rPr>
        <w:rFonts w:ascii="Calibri"/>
        <w:b/>
        <w:i/>
        <w:spacing w:val="-1"/>
        <w:sz w:val="24"/>
        <w:szCs w:val="24"/>
      </w:rPr>
      <w:t>Standards</w:t>
    </w:r>
    <w:r>
      <w:rPr>
        <w:rFonts w:ascii="Calibri"/>
        <w:b/>
        <w:i/>
        <w:spacing w:val="-7"/>
        <w:sz w:val="25"/>
      </w:rPr>
      <w:t xml:space="preserve"> </w:t>
    </w:r>
    <w:r>
      <w:rPr>
        <w:rFonts w:ascii="Calibri"/>
        <w:b/>
        <w:i/>
        <w:spacing w:val="-1"/>
        <w:sz w:val="25"/>
      </w:rPr>
      <w:t>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EE" w:rsidRDefault="001146EE" w:rsidP="00C30509">
      <w:pPr>
        <w:spacing w:after="0" w:line="240" w:lineRule="auto"/>
      </w:pPr>
      <w:r>
        <w:separator/>
      </w:r>
    </w:p>
  </w:footnote>
  <w:footnote w:type="continuationSeparator" w:id="0">
    <w:p w:rsidR="001146EE" w:rsidRDefault="001146EE" w:rsidP="00C3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EE" w:rsidRDefault="001146EE" w:rsidP="004D35E2">
    <w:pPr>
      <w:pStyle w:val="Header"/>
      <w:jc w:val="center"/>
    </w:pPr>
    <w:r>
      <w:rPr>
        <w:noProof/>
      </w:rPr>
      <w:drawing>
        <wp:inline distT="0" distB="0" distL="0" distR="0">
          <wp:extent cx="1540852" cy="9389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228" cy="942842"/>
                  </a:xfrm>
                  <a:prstGeom prst="rect">
                    <a:avLst/>
                  </a:prstGeom>
                </pic:spPr>
              </pic:pic>
            </a:graphicData>
          </a:graphic>
        </wp:inline>
      </w:drawing>
    </w:r>
  </w:p>
  <w:p w:rsidR="001146EE" w:rsidRPr="004D35E2" w:rsidRDefault="001146EE" w:rsidP="004D35E2">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7EA1434"/>
    <w:multiLevelType w:val="hybridMultilevel"/>
    <w:tmpl w:val="C28050C2"/>
    <w:lvl w:ilvl="0" w:tplc="AC9C843A">
      <w:start w:val="1"/>
      <w:numFmt w:val="bullet"/>
      <w:lvlText w:val="•"/>
      <w:lvlJc w:val="left"/>
      <w:pPr>
        <w:ind w:left="821" w:hanging="367"/>
      </w:pPr>
      <w:rPr>
        <w:rFonts w:ascii="Arial" w:eastAsia="Arial" w:hAnsi="Arial" w:hint="default"/>
        <w:w w:val="156"/>
        <w:sz w:val="22"/>
        <w:szCs w:val="22"/>
      </w:rPr>
    </w:lvl>
    <w:lvl w:ilvl="1" w:tplc="1EAE7770">
      <w:start w:val="1"/>
      <w:numFmt w:val="bullet"/>
      <w:lvlText w:val="•"/>
      <w:lvlJc w:val="left"/>
      <w:pPr>
        <w:ind w:left="1689" w:hanging="367"/>
      </w:pPr>
      <w:rPr>
        <w:rFonts w:hint="default"/>
      </w:rPr>
    </w:lvl>
    <w:lvl w:ilvl="2" w:tplc="898E8A02">
      <w:start w:val="1"/>
      <w:numFmt w:val="bullet"/>
      <w:lvlText w:val="•"/>
      <w:lvlJc w:val="left"/>
      <w:pPr>
        <w:ind w:left="2557" w:hanging="367"/>
      </w:pPr>
      <w:rPr>
        <w:rFonts w:hint="default"/>
      </w:rPr>
    </w:lvl>
    <w:lvl w:ilvl="3" w:tplc="DC286DE0">
      <w:start w:val="1"/>
      <w:numFmt w:val="bullet"/>
      <w:lvlText w:val="•"/>
      <w:lvlJc w:val="left"/>
      <w:pPr>
        <w:ind w:left="3425" w:hanging="367"/>
      </w:pPr>
      <w:rPr>
        <w:rFonts w:hint="default"/>
      </w:rPr>
    </w:lvl>
    <w:lvl w:ilvl="4" w:tplc="C07867AE">
      <w:start w:val="1"/>
      <w:numFmt w:val="bullet"/>
      <w:lvlText w:val="•"/>
      <w:lvlJc w:val="left"/>
      <w:pPr>
        <w:ind w:left="4293" w:hanging="367"/>
      </w:pPr>
      <w:rPr>
        <w:rFonts w:hint="default"/>
      </w:rPr>
    </w:lvl>
    <w:lvl w:ilvl="5" w:tplc="0CDCC4AE">
      <w:start w:val="1"/>
      <w:numFmt w:val="bullet"/>
      <w:lvlText w:val="•"/>
      <w:lvlJc w:val="left"/>
      <w:pPr>
        <w:ind w:left="5160" w:hanging="367"/>
      </w:pPr>
      <w:rPr>
        <w:rFonts w:hint="default"/>
      </w:rPr>
    </w:lvl>
    <w:lvl w:ilvl="6" w:tplc="D2A49D6A">
      <w:start w:val="1"/>
      <w:numFmt w:val="bullet"/>
      <w:lvlText w:val="•"/>
      <w:lvlJc w:val="left"/>
      <w:pPr>
        <w:ind w:left="6028" w:hanging="367"/>
      </w:pPr>
      <w:rPr>
        <w:rFonts w:hint="default"/>
      </w:rPr>
    </w:lvl>
    <w:lvl w:ilvl="7" w:tplc="7D2C7AA4">
      <w:start w:val="1"/>
      <w:numFmt w:val="bullet"/>
      <w:lvlText w:val="•"/>
      <w:lvlJc w:val="left"/>
      <w:pPr>
        <w:ind w:left="6896" w:hanging="367"/>
      </w:pPr>
      <w:rPr>
        <w:rFonts w:hint="default"/>
      </w:rPr>
    </w:lvl>
    <w:lvl w:ilvl="8" w:tplc="760C4228">
      <w:start w:val="1"/>
      <w:numFmt w:val="bullet"/>
      <w:lvlText w:val="•"/>
      <w:lvlJc w:val="left"/>
      <w:pPr>
        <w:ind w:left="7764" w:hanging="367"/>
      </w:pPr>
      <w:rPr>
        <w:rFonts w:hint="default"/>
      </w:rPr>
    </w:lvl>
  </w:abstractNum>
  <w:abstractNum w:abstractNumId="2" w15:restartNumberingAfterBreak="0">
    <w:nsid w:val="27EA7585"/>
    <w:multiLevelType w:val="hybridMultilevel"/>
    <w:tmpl w:val="92321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2NjYyM7cwtzAwNrJQ0lEKTi0uzszPAykwqgUAig99QSwAAAA="/>
  </w:docVars>
  <w:rsids>
    <w:rsidRoot w:val="00C30509"/>
    <w:rsid w:val="0005013E"/>
    <w:rsid w:val="000707C3"/>
    <w:rsid w:val="00071ECA"/>
    <w:rsid w:val="00096664"/>
    <w:rsid w:val="000C0725"/>
    <w:rsid w:val="000D26F7"/>
    <w:rsid w:val="000E10D9"/>
    <w:rsid w:val="00100D18"/>
    <w:rsid w:val="001146EE"/>
    <w:rsid w:val="00115A93"/>
    <w:rsid w:val="00123F28"/>
    <w:rsid w:val="001363DD"/>
    <w:rsid w:val="001606DE"/>
    <w:rsid w:val="00160AF6"/>
    <w:rsid w:val="00193A35"/>
    <w:rsid w:val="001942A5"/>
    <w:rsid w:val="001B6F8E"/>
    <w:rsid w:val="001F51A3"/>
    <w:rsid w:val="0023572D"/>
    <w:rsid w:val="002439E5"/>
    <w:rsid w:val="00266ADE"/>
    <w:rsid w:val="00276EA2"/>
    <w:rsid w:val="002B184A"/>
    <w:rsid w:val="002B3C53"/>
    <w:rsid w:val="002C3F41"/>
    <w:rsid w:val="002C43B0"/>
    <w:rsid w:val="002F22FC"/>
    <w:rsid w:val="00303B4A"/>
    <w:rsid w:val="00336097"/>
    <w:rsid w:val="00363D23"/>
    <w:rsid w:val="00370A5D"/>
    <w:rsid w:val="003851DB"/>
    <w:rsid w:val="003A413C"/>
    <w:rsid w:val="003D3CA9"/>
    <w:rsid w:val="004240CB"/>
    <w:rsid w:val="004635C3"/>
    <w:rsid w:val="004641B1"/>
    <w:rsid w:val="004667EE"/>
    <w:rsid w:val="00480132"/>
    <w:rsid w:val="00481BBF"/>
    <w:rsid w:val="0049644C"/>
    <w:rsid w:val="004B4CD9"/>
    <w:rsid w:val="004D35E2"/>
    <w:rsid w:val="004F1841"/>
    <w:rsid w:val="0050282E"/>
    <w:rsid w:val="00513E23"/>
    <w:rsid w:val="00554234"/>
    <w:rsid w:val="005C4DC0"/>
    <w:rsid w:val="005D2C82"/>
    <w:rsid w:val="005F06DA"/>
    <w:rsid w:val="005F25B6"/>
    <w:rsid w:val="005F45E5"/>
    <w:rsid w:val="006000CB"/>
    <w:rsid w:val="00614CAF"/>
    <w:rsid w:val="00656073"/>
    <w:rsid w:val="00667299"/>
    <w:rsid w:val="00670D57"/>
    <w:rsid w:val="00694819"/>
    <w:rsid w:val="00695D8B"/>
    <w:rsid w:val="0069647A"/>
    <w:rsid w:val="006C43D1"/>
    <w:rsid w:val="006D2A7D"/>
    <w:rsid w:val="006E33F7"/>
    <w:rsid w:val="00711443"/>
    <w:rsid w:val="00712C50"/>
    <w:rsid w:val="00714A02"/>
    <w:rsid w:val="00722C6A"/>
    <w:rsid w:val="00744F10"/>
    <w:rsid w:val="00770816"/>
    <w:rsid w:val="00773F61"/>
    <w:rsid w:val="007A32C3"/>
    <w:rsid w:val="007B6CD6"/>
    <w:rsid w:val="007C5C67"/>
    <w:rsid w:val="00801137"/>
    <w:rsid w:val="00805D77"/>
    <w:rsid w:val="00810BBC"/>
    <w:rsid w:val="00830DEB"/>
    <w:rsid w:val="00857725"/>
    <w:rsid w:val="00864DE4"/>
    <w:rsid w:val="00875B2F"/>
    <w:rsid w:val="00890D43"/>
    <w:rsid w:val="008F7C17"/>
    <w:rsid w:val="009200D9"/>
    <w:rsid w:val="009222B4"/>
    <w:rsid w:val="0093484A"/>
    <w:rsid w:val="009474B8"/>
    <w:rsid w:val="009503FF"/>
    <w:rsid w:val="009B3C4A"/>
    <w:rsid w:val="009F6A74"/>
    <w:rsid w:val="00A17396"/>
    <w:rsid w:val="00A367FE"/>
    <w:rsid w:val="00A44C35"/>
    <w:rsid w:val="00A67CAB"/>
    <w:rsid w:val="00A80CC4"/>
    <w:rsid w:val="00AB2BEA"/>
    <w:rsid w:val="00B05673"/>
    <w:rsid w:val="00B32E88"/>
    <w:rsid w:val="00B3423F"/>
    <w:rsid w:val="00B647B7"/>
    <w:rsid w:val="00B93ED0"/>
    <w:rsid w:val="00C20AA6"/>
    <w:rsid w:val="00C24669"/>
    <w:rsid w:val="00C30509"/>
    <w:rsid w:val="00C57510"/>
    <w:rsid w:val="00C60B86"/>
    <w:rsid w:val="00C76213"/>
    <w:rsid w:val="00C937E5"/>
    <w:rsid w:val="00CA651A"/>
    <w:rsid w:val="00CB7FB4"/>
    <w:rsid w:val="00CC4A2F"/>
    <w:rsid w:val="00CD08D4"/>
    <w:rsid w:val="00CD365F"/>
    <w:rsid w:val="00CE2A73"/>
    <w:rsid w:val="00CE2A84"/>
    <w:rsid w:val="00CF351B"/>
    <w:rsid w:val="00D01110"/>
    <w:rsid w:val="00D052CA"/>
    <w:rsid w:val="00D35C76"/>
    <w:rsid w:val="00D458C2"/>
    <w:rsid w:val="00D54D94"/>
    <w:rsid w:val="00D5790E"/>
    <w:rsid w:val="00D928D3"/>
    <w:rsid w:val="00DA1F19"/>
    <w:rsid w:val="00DB2A0A"/>
    <w:rsid w:val="00DB6238"/>
    <w:rsid w:val="00DC4351"/>
    <w:rsid w:val="00DD31D4"/>
    <w:rsid w:val="00E70884"/>
    <w:rsid w:val="00E71959"/>
    <w:rsid w:val="00E94F4E"/>
    <w:rsid w:val="00E9522D"/>
    <w:rsid w:val="00E96CFC"/>
    <w:rsid w:val="00EA213A"/>
    <w:rsid w:val="00EA79E5"/>
    <w:rsid w:val="00ED1C38"/>
    <w:rsid w:val="00EE65CF"/>
    <w:rsid w:val="00F507BA"/>
    <w:rsid w:val="00F77A6F"/>
    <w:rsid w:val="00F93A7B"/>
    <w:rsid w:val="00F95B1E"/>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5:docId w15:val="{2DED593E-5C66-4B18-8B4F-E80B8D86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09"/>
  </w:style>
  <w:style w:type="paragraph" w:styleId="Footer">
    <w:name w:val="footer"/>
    <w:basedOn w:val="Normal"/>
    <w:link w:val="FooterChar"/>
    <w:uiPriority w:val="99"/>
    <w:unhideWhenUsed/>
    <w:rsid w:val="00C3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09"/>
  </w:style>
  <w:style w:type="paragraph" w:styleId="BalloonText">
    <w:name w:val="Balloon Text"/>
    <w:basedOn w:val="Normal"/>
    <w:link w:val="BalloonTextChar"/>
    <w:uiPriority w:val="99"/>
    <w:semiHidden/>
    <w:unhideWhenUsed/>
    <w:rsid w:val="00C3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09"/>
    <w:rPr>
      <w:rFonts w:ascii="Tahoma" w:hAnsi="Tahoma" w:cs="Tahoma"/>
      <w:sz w:val="16"/>
      <w:szCs w:val="16"/>
    </w:rPr>
  </w:style>
  <w:style w:type="paragraph" w:customStyle="1" w:styleId="TableParagraph">
    <w:name w:val="Table Paragraph"/>
    <w:basedOn w:val="Normal"/>
    <w:uiPriority w:val="1"/>
    <w:qFormat/>
    <w:rsid w:val="00C30509"/>
    <w:pPr>
      <w:widowControl w:val="0"/>
      <w:spacing w:after="0" w:line="240" w:lineRule="auto"/>
    </w:pPr>
  </w:style>
  <w:style w:type="paragraph" w:customStyle="1" w:styleId="CM3">
    <w:name w:val="CM3"/>
    <w:basedOn w:val="Normal"/>
    <w:next w:val="Normal"/>
    <w:rsid w:val="00554234"/>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146EE"/>
    <w:pPr>
      <w:widowControl w:val="0"/>
      <w:spacing w:before="13" w:after="0" w:line="240" w:lineRule="auto"/>
      <w:ind w:left="821" w:hanging="359"/>
    </w:pPr>
    <w:rPr>
      <w:rFonts w:ascii="Arial" w:eastAsia="Arial" w:hAnsi="Arial"/>
    </w:rPr>
  </w:style>
  <w:style w:type="character" w:customStyle="1" w:styleId="BodyTextChar">
    <w:name w:val="Body Text Char"/>
    <w:basedOn w:val="DefaultParagraphFont"/>
    <w:link w:val="BodyText"/>
    <w:uiPriority w:val="1"/>
    <w:rsid w:val="001146EE"/>
    <w:rPr>
      <w:rFonts w:ascii="Arial" w:eastAsia="Arial" w:hAnsi="Arial"/>
    </w:rPr>
  </w:style>
  <w:style w:type="paragraph" w:customStyle="1" w:styleId="Level1">
    <w:name w:val="Level 1"/>
    <w:basedOn w:val="Normal"/>
    <w:rsid w:val="00EA79E5"/>
    <w:pPr>
      <w:widowControl w:val="0"/>
      <w:numPr>
        <w:numId w:val="2"/>
      </w:numPr>
      <w:spacing w:after="0" w:line="240" w:lineRule="auto"/>
      <w:outlineLv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napoli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Cox</dc:creator>
  <cp:lastModifiedBy>Brenda Lewis</cp:lastModifiedBy>
  <cp:revision>2</cp:revision>
  <cp:lastPrinted>2018-03-12T13:03:00Z</cp:lastPrinted>
  <dcterms:created xsi:type="dcterms:W3CDTF">2018-03-12T17:11:00Z</dcterms:created>
  <dcterms:modified xsi:type="dcterms:W3CDTF">2018-03-12T17:11:00Z</dcterms:modified>
</cp:coreProperties>
</file>